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225</w:t>
      </w:r>
    </w:p>
    <w:p>
      <w:r>
        <w:t>Bundesgericht (BGE), 2002-08-14, DE</w:t>
      </w:r>
    </w:p>
    <w:p>
      <w:r>
        <w:rPr>
          <w:b/>
        </w:rPr>
        <w:t xml:space="preserve">Quelle: </w:t>
      </w:r>
      <w:r>
        <w:t>https://mcp.opencaselaw.ch/entscheid/bge_128 I 225</w:t>
      </w:r>
    </w:p>
    <w:p>
      <w:r>
        <w:t>FR: ATF 128 I 225</w:t>
      </w:r>
    </w:p>
    <w:p>
      <w:r>
        <w:t>IT: DTF 128 I 225</w:t>
      </w:r>
    </w:p>
    <w:p>
      <w:pPr>
        <w:pStyle w:val="Heading2"/>
      </w:pPr>
      <w:r>
        <w:t>Regeste</w:t>
      </w:r>
    </w:p>
    <w:p>
      <w:r>
        <w:t>Regeste Art. 29 Abs. 3 BV; Anspruch auf unentgeltliche Rechtsverbeiständung im Massnahmevollzug. Ein Anspruch auf unentgeltliche Rechtsverbeiständung besteht nur für ein konkretes Verfahren (z.B. Prüfung einer (probeweisen) Entlassung, von Vollzugslockerungen oder einzelnen Anordnungen), nicht jedoch für die gesamte Dauer des Vollzugs betreffend Ausgestaltung der Massnahme (Vollzugsplanung) sowie deren regelmässige Überprüfung (E. 2.4). Anspruch auf unentgeltliche Rechtsverbeiständung für ein Verfahren um Urlaubsgewährung im konkreten Fall bejaht (E. 2.5).</w:t>
      </w:r>
    </w:p>
    <w:p>
      <w:pPr>
        <w:pStyle w:val="Heading2"/>
      </w:pPr>
      <w:r>
        <w:t>Erwägungen</w:t>
      </w:r>
    </w:p>
    <w:p>
      <w:r>
        <w:rPr>
          <w:b/>
        </w:rPr>
        <w:t>E. 2.3</w:t>
      </w:r>
    </w:p>
    <w:p>
      <w:r>
        <w:t>Der Anspruch auf unentgeltliche Rechtspflege und Verbeiständung wird in erster Linie durch das kantonale Prozessrecht geregelt. Unabhängig davon besteht ein solcher Anspruch unmittelbar aufgrund von Art. 29 Abs. 3 BV ( BGE 127 I 202 E. 3a S. 204 f.). Der Beschwerdeführer beruft sich ausschliesslich auf Art. 29 Abs. 3 BV und macht nicht geltend, das kantonale Recht gewähre einen darüber hinausgehenden Anspruch. BGE 128 I 225 S. 227 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 BGE 125 V 32 E. 4a S. 34 f. mit zahlreichen Hinweisen auf die Entwicklung der Rechtsprechung und auf die Literatur).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119 Ia 264 E. 3a S. 265; BGE 121 I 60 E. 2a/bb S. 62). Das Bundesgericht hat einen Anspruch auf unentgeltliche Verbeiständung namentlich im Verfahren um Rückversetzung in den Massnahmevollzug nach bedingter oder probeweiser Entlassung gemäss Art. 45 Ziff. 3 Abs. 1 StGB bejaht ( BGE 117 Ia 277 E. 5a S. 280 f.), ebenso im Verfahren um bedingte oder definitive Entlassung aus dem Vollzug einer Massnahme gemäss Art. 43 StGB (Urteil des Bundesgerichts 1P.622/1999 vom 19. Januar 2000) sowie in einem Verfahren, in dem es um die Prüfung der Zulässigkeit von medizinischen Zwangsmassnahmen (Zwangsmedikation und Einschliessung im Isolierzimmer) während eines fürsorgerischen Freiheitsentzuges ging ( BGE 124 I 304 ff.).</w:t>
      </w:r>
    </w:p>
    <w:p>
      <w:r>
        <w:rPr>
          <w:b/>
        </w:rPr>
        <w:t>E. 2.4</w:t>
      </w:r>
    </w:p>
    <w:p>
      <w:r>
        <w:t>Der Rechtsvertreter des Beschwerdeführers beantragte in seinen Schreiben vom 26. August, 29. Oktober und 6. November 2001 die unentgeltliche Rechtsverbeiständung in erster Linie für das Verfahren, in welchem gestützt auf das Gutachten der Psychiatrischen Universitätsklinik Zürich vom 31. Juli 2001 Vollzugslockerungen in Form von begleiteten Tagesurlauben geprüft und der weitere Vollzug der Verwahrung geplant wird. Darüber hinaus ersuchte er auch um unentgeltliche Rechtsverbeiständung für die Dauer des verbleibenden Vollzugs betreffend Ausgestaltung der Massnahme und deren regelmässige Überprüfung. Wie aus dem Brief des St. Galler Justiz- und Polizeidepartements vom 4. Juli 2002 an den Rechtsvertreter des Verwahrten hervorgeht, sieht dieses vor, im Zusammenhang mit der anstehenden jährlichen Überprüfung der Massnahme den Beschwerdeführer anzuhören und danach über die Bewilligung von Vollzugslockerungen förmlich zu BGE 128 I 225 S. 228 entscheiden. Das Departement gab dem Rechtsvertreter des Verwahrten dabei Gelegenheit, sich zur Stellungnahme der Fachkommission und zum geplanten Vorgehen zu äussern. Zu prüfen ist, ob grundsätzlich ein Anspruch auf unentgeltliche Rechtsverbeiständung für folgende drei Konstellationen zu bejahen ist: für das konkrete Verfahren um Urlaubsgewährung (E. 2.4.1), für die gesamte Dauer des Vollzugs hinsichtlich der jährlichen Überprüfung der Massnahme im Sinne von Art. 45 Ziff. 1 StGB (E. 2.4.2), für die Vollzugsplanung bzw. Ausgestaltung der Massnahme (E. 2.4.3).</w:t>
      </w:r>
    </w:p>
    <w:p>
      <w:r>
        <w:rPr>
          <w:b/>
        </w:rPr>
        <w:t>E. 2.4.1</w:t>
      </w:r>
    </w:p>
    <w:p>
      <w:r>
        <w:t>Gemäss der bundesgerichtlichen Rechtsprechung besteht für das auf Antrag oder von Amtes wegen eingeleitete Verfahren um Prüfung der probeweisen oder definitiven Entlassung aus dem Vollzug einer Massnahme gemäss Art. 43 StGB ein Anspruch auf unentgeltliche Verbeiständung, sofern die allgemeinen Voraussetzungen erfüllt sind (Urteil des Bundesgerichts 1P.622/1999 vom 19. Januar 2000). Auch im Verwaltungsverfahren um Prüfung von Vollzugslockerungen wie namentlich von begleiteten Tagesurlauben ist ein solcher Anspruch prinzipiell zu bejahen. Dies gilt im vorliegenden Fall umso mehr, als die zuständige St. Galler Vollzugsbehörde über die Bewilligung von begleiteten Urlauben im Rahmen der anstehenden jährlichen Überprüfung der Verwahrungsmassnahme im Sinne von Art. 45 Ziff. 1 StGB entscheiden will. Art. 45 Ziff. 1 Abs. 3 StGB sieht dabei ausdrücklich vor, dass der Betroffene oder sein Vertreter anzuhören ist. Entgegen der Auffassung des Verwaltungsgerichtspräsidenten besteht ein Anspruch auf unentgeltliche Rechtsverbeiständung nicht erst in einem Rechtsmittelverfahren, sondern bereits im nichtstreitigen Verwaltungsverfahren.</w:t>
      </w:r>
    </w:p>
    <w:p>
      <w:r>
        <w:rPr>
          <w:b/>
        </w:rPr>
        <w:t>E. 2.4.2</w:t>
      </w:r>
    </w:p>
    <w:p>
      <w:r>
        <w:t>Der Beschwerdeführer beantragt ferner die unentgeltliche Verbeiständung für die gesamte Dauer des Vollzugs hinsichtlich der jährlichen Überprüfung der Massnahme. Da die Bejahung eines verfassungsmässigen Anspruchs auf unentgeltliche Rechtsverbeiständung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Wenn auch die jährliche, von Amtes wegen vorzunehmende Überprüfung der Massnahme gemäss BGE 128 I 225 S. 229 Art. 45 Ziff. 1 StGB für den Verwahrten angesichts der unbestimmten Dauer der Massnahme von grosser Bedeutung ist, sich in der Regel dabei schwierige Fragen stellen und der Verwahrte zur Wahrung seines auch im Gesetz vorgesehenen Anspruchs auf rechtliches Gehör oft auf einen Rechtsanwalt angewiesen sein dürfte, muss gleichwohl im Einzelfall geklärt werden, ob die Voraussetzungen des Rechtsanspruchs gemäss Art. 29 Abs. 3 BV vorliegen. Den Kantonen ist es unbenommen, einen weitergehenden Anspruch vorzusehen. Sinnvoll erscheint es, jeweils den gleichen Anwalt mit dem Mandat zu betrauen, namentlich wenn bereits ein Vertrauensverhältnis zum Verwahrten besteht. Denkbar wäre auch, dass sich die für die Bewilligung des Gesuchs um unentgeltliche Rechtsverbeiständung zuständige Behörde für das jährliche Überprüfungsverfahren allenfalls mit einer summarischen Gesuchsbegründung begnügt. Zusammenfassend ist festzuhalten, dass sich aus Art. 29 Abs. 3 BV grundsätzlich kein Anspruch auf unentgeltliche Rechtsverbeiständung für die gesamte Dauer des Vollzuges hinsichtlich der jährlichen Überprüfung der Massnahme ergibt.</w:t>
      </w:r>
    </w:p>
    <w:p>
      <w:r>
        <w:rPr>
          <w:b/>
        </w:rPr>
        <w:t>E. 2.4.3</w:t>
      </w:r>
    </w:p>
    <w:p>
      <w:r>
        <w:t>Schwieriger zu beantworten ist die Frage, ob einer verwahrten Person für die Ausarbeitung eines Vollzugsplans grundsätzlich ein Recht auf unentgeltlichen anwaltlichen Beistand zusteht. Hierzu ist zuerst zu klären, wer im vorliegenden Fall für die Vollzugsplanung überhaupt zuständig ist und nach welchem Recht sich diese richtet. Der Beschwerdeführer wurde vom Kanton St. Gallen in die Zürcher Strafanstalt Pöschwies eingewiesen. Nach Art. 9 Abs. 1 der Vereinbarung vom 19. Juni 1975 der Kantone Zürich, Glarus, Schaffhausen, Appenzell A. Rh., Appenzell I. Rh., St. Gallen, Graubünden und Thurgau über den Vollzug freiheitsentziehender Strafen und Massnahmen gemäss Schweizerischem Strafgesetzbuch und Versorgungen gemäss eidgenössischem und kantonalem Recht (Ostschweizer Strafvollzugskonkordat; SR 343.1) ist für Entscheide im Sinne von Art. 43 und 45 StGB der einweisende Kanton zuständig. Laut Art. 11 Abs. 1 des Ostschweizer Strafvollzugskonkordats richtet sich der Vollzug nach den Vorschriften für die einzelnen Anstalten. Sie werden von dem Kanton erlassen, der die Anstalt führt. Der Vollzug in der Strafanstalt Pöschwies richtet sich folglich nach dem Zürcher Gesetz vom 30. Juni 1974 über das kantonale Strafrecht und den Vollzug von Strafen und Massnahmen (Kantonales Straf- und Vollzugsgesetz) und insbesondere nach der am 1. Januar 2002 in Kraft getretenen Justizvollzugsverordnung vom BGE 128 I 225 S. 230 24. Oktober 2001, welche unter anderem die Verordnung über die kantonale Strafanstalt Pöschwies vom 12. Februar 1975 ersetzt. Die Justizvollzugsverordnung enthält folgende Bestimmungen zur Vollzugsplanung: § 77 Erstellung und Inhalt Nach Eintritt erstellt die Vollzugseinrichtung für die verurteilte Person einen Vollzugsplan, sofern der noch zu verbüssende Freiheitsentzug mehr als sechs Monate dauert. Der Vollzugsplan legt die Vollzugsziele, die Unterbringung in der Vollzugseinrichtung, den Arbeitsplatz, die schulische und berufliche Ausbildung und Weiterbildung, die notwendige besondere Betreuung und den Therapiebedarf fest. § 78 Anpassung Der Vollzugsplan wird periodisch überprüft und bei Bedarf angepasst. Die Überprüfung erfolgt in Abständen, die der Dauer der Strafe oder der Art der Massnahme Rechnung tragen. § 79 Zusammenarbeit mit der einweisenden Stelle Die Vollzugseinrichtung orientiert die einweisende Stelle über die Vollzugsplanung. Auf Verlangen wird die einweisende Stelle in die Vollzugsplanung einbezogen. Zuständig für die Vollzugsplanung ist gemäss diesen Bestimmungen die Vollzugseinrichtung, hier also die Strafanstalt Pöschwies, wobei ein Mitwirkungsrecht der einweisenden Stelle, also des St. Galler Justiz- und Polizeidepartements, vorgesehen wird. Angesichts der unbestimmten Dauer einer Verwahrung gemäss Art. 43 Ziff. 1 Abs. 2 StGB , bei welcher es sich nach der bundesgerichtlichen Praxis sowohl um eine sichernde als auch um eine bessernde Massnahme handelt ( BGE 123 IV 100 E. 2 S. 103), kommt der Vollzugsplanung einschliesslich der Planung von Lockerungsschritten für die verwahrte Person grosse Bedeutung zu. Es erscheint denn auch sinnvoll, die verwahrte Person und allenfalls nahe Familienangehörige, Vertrauenspersonen, Vormünder oder auch Rechtsbeistände soweit als möglich in die Vollzugsplanung einzubeziehen. In § 80 Abs. 2 der Justizvollzugsverordnung wird ausdrücklich vorgesehen, dass verurteilte Personen nach ihrem Eintritt in die Vollzugseinrichtung Gelegenheit zum Gespräch mit deren Leitung oder Betreuungsdienst erhalten. Indessen ist zu beachten, dass es bei der Vollzugsplanung um die Ausgestaltung eines durch Gerichtsurteil angeordneten Freiheitsentzuges geht. Ferner regelt der Vollzugsplan unterschiedliche Materien von der Bestimmung der Vollzugsziele über die Unterbringung, Beschäftigung, Aus- und Weiterbildung bis BGE 128 I 225 S. 231 zu Betreuungsfragen, Therapiebedarf und allfälligen Lockerungsschritten. Es ist fraglich, ob alle der in einem Vollzugsplan vorgesehenen Massnahmen derart einschneidende und über den gerichtlich angeordneten Freiheitsentzug hinausgehende Eingriffe in die persönliche Freiheit des Verwahrten darstellen, dass für die Vollzugsplanung insgesamt ein genereller Anspruch auf unentgeltliche Rechtsverbeiständung bejaht werden müsste. Dem Beschwerdeführer ist es unbenommen, einzelne konkrete Massnahmen bei den Rekursinstanzen zu beanstanden oder bei der einweisenden Behörde bzw. der Anstaltsleitung Gesuche um Vollzugslockerungen oder probeweise Entlassung zu stellen. Beim Vollzugsplan handelt es sich zudem um ein Planungsinstrument, das der ständigen Überprüfung und Anpassung je nach den bei der verwahrten Person eingetretenen Veränderungen bedarf. Eine ständige Betreuung des Verwahrten und eine Einflussnahme bei der Vollzugsplanung könnte auch durch einen Vormund oder einen Arzt gewährleistet werden. Nicht zuletzt sieht das kantonale Recht, namentlich die Justizvollzugsverordnung für die Ausarbeitung, periodische Überprüfung und allfällige Anpassung des Vollzugsplans kein förmliches Verwaltungsverfahren vor, welches mit einem anfechtbaren Entscheid endete und in welchem Mitwirkungsrechte oder -pflichten der verwahrten Person vorgesehen wären. Nach der bundesgerichtlichen Rechtsprechung gewährleistet die Bundesverfassung keinen Anspruch auf unentgeltliche Rechtsberatung ausserhalb eines Verfahrens ( BGE 121 I 321 E. 2b S. 324). Hingegen kann ein Vollzugsplan eine wesentliche Grundlage für die Meinungsbildung und Entscheidfindung in einem von Amtes wegen oder auf Gesuch hin eingeleiteten Verwaltungsverfahren sein, in welchem - bei Vorliegen der entsprechenden Voraussetzungen - ein Anspruch auf unentgeltliche Verbeiständung gegeben ist. Zu denken ist etwa an Verfahren um Prüfung der probeweisen Entlassung, der Bewilligung von Vollzugslockerungen oder der Zulässigkeit von Vollzugs- bzw. medizinischen (Zwangs-) Massnahmen. In einem solchen Verfahren muss auch das Fehlen, die Unvollständigkeit, Rechtswidrigkeit oder Unzweckmässigkeit eines Vollzugsplanes gerügt werden können, sofern ein enger Sachzusammenhang mit dem Verfahrensgegenstand besteht.</w:t>
      </w:r>
    </w:p>
    <w:p>
      <w:r>
        <w:rPr>
          <w:b/>
        </w:rPr>
        <w:t>E. 2.4.4</w:t>
      </w:r>
    </w:p>
    <w:p>
      <w:r>
        <w:t>Zusammenfassend ist festzuhalten, dass für das Verfahren um Urlaubsgewährung grundsätzlich ein Anspruch auf unentgeltliche Rechtsverbeiständung besteht, sofern die in Art. 29 Abs. 3 BV vorgesehenen Voraussetzungen erfüllt sind. Hingegen ergibt sich BGE 128 I 225 S. 232 aus der Bundesverfassung kein entsprechender genereller Anspruch für die gesamte Dauer des Vollzugs hinsichtlich der jährlichen Überprüfung der Massnahme im Sinne von Art. 45 Ziff. 1 StGB . Auch für die Vollzugsplanung als solche besteht vom Grundsatz her kein verfassungsmässiger Anspruch auf unentgeltliche Rechtsverbeiständung.</w:t>
      </w:r>
    </w:p>
    <w:p>
      <w:r>
        <w:rPr>
          <w:b/>
        </w:rPr>
        <w:t>E. 2.5</w:t>
      </w:r>
    </w:p>
    <w:p>
      <w:r>
        <w:t>Im Folgenden ist zu prüfen, ob die einzelnen Voraussetzungen für die Bejahung eines Anspruches auf unentgeltliche Rechtsverbeiständung gemäss Art. 29 Abs. 3 BV - Bedürftigkeit des Beschwerdeführers, Notwendigkeit einer Rechtsverbeiständung, Nichtaussichtslosigkeit des Verfahrens - für das Verfahren um Urlaubsgewährung gegeben sind.</w:t>
      </w:r>
    </w:p>
    <w:p>
      <w:r>
        <w:rPr>
          <w:b/>
        </w:rPr>
        <w:t>E. 2.5.1</w:t>
      </w:r>
    </w:p>
    <w:p>
      <w:r>
        <w:t>Eine Person ist bedürftig, wenn sie nicht in der Lage ist, für die Prozesskosten aufzukommen, ohne dass sie Mittel beanspruchen müsste, die zur Deckung des Grundbedarfs für sie und ihre Familie notwendig sind ( BGE 127 I 202 E. 3b S. 205 mit Hinweisen). Die Bedürftigkeit des Beschwerdeführers ist vorliegend unbestritten und geht auch aus den Akten hervor.</w:t>
      </w:r>
    </w:p>
    <w:p>
      <w:r>
        <w:rPr>
          <w:b/>
        </w:rPr>
        <w:t>E. 2.5.2</w:t>
      </w:r>
    </w:p>
    <w:p>
      <w:r>
        <w:t>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122 I 49 E. 2c/bb S. 51, 275 E. 3a S. 276; BGE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In BGE 117 Ia 277 E. 5b/bb S. 282 hat das Bundesgericht offen 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Droht zwar eine erhebliche, nicht aber eine besonders schwere Freiheitsbeschränkung, BGE 128 I 225 S. 233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BGE 120 Ia 43 E. 2a S. 45 mit Hinweisen). Der Beschwerdeführer befindet sich seit 1994 in der Strafanstalt Pöschwies in Verwahrung. Soweit aus den Akten hervorgeht, sind ihm während dieser Zeit keine Urlaube gewährt worden. Der Entscheid über die erstmalige Bewilligung eines begleiteten Urlaubs ist für eine verwahrte Person von einiger Tragweite. Im Gegensatz zu einer Freiheitsstrafe ist die Verwahrung im Sinne von Art. 43 Ziff. 1 Abs. 2 StGB zeitlich nicht begrenzt. Die Verwahrung kann zudem in einer Strafanstalt vollzogen werden, womit sie letztlich einer Freiheitsstrafe unbestimmter Dauer gleichkommt (vgl. GÜNTER STRATENWERTH, Schweizerisches Strafrecht, Allgemeiner Teil II: Strafen und Massnahmen, Bern 1989, § 11, N. 139). Anders als im Strafvollzug, in dem der Gefangene spätestens mit dem Ablauf der Strafdauer entlassen werden muss und in dem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 Dabei ist die Bewährung bei ersten geringeren Vollzugslockerungen in der Regel zwingende Voraussetzung für die Gewährung weitergehender Freiheiten. Die Bewilligung eines begleiteten Urlaubs hat somit nicht nur Bedeutung für den Anspruch des Verwahrten auf Kontakt mit der Aussenwelt, welcher zu den Freiheiten der Persönlichkeitsentfaltung gehört, die durch Art. 10 Abs. 2 BV geschützt sind (Urteil des Bundesgerichts 1P.188/2000 vom 21. Juni 2000, E. 2b; vgl. auch § 30 Ziff. 6 des Zürcher Straf- und Vollzugsgesetzes), sondern insbesondere auch Auswirkungen auf die Gewährung weiterer Vollzugslockerungen bis hin zur probeweisen oder definitiven Entlassung und damit letztlich auf die Dauer der Verwahrung. Aus dieser BGE 128 I 225 S. 234 Sicht stellt der Entscheid über die erstmalige Gewährung eines begleiteten Urlaubs während einer Verwahrung im Sinne von Art. 43 Ziff. 1 Abs. 2 StGB keine Bagatelle dar. Andererseits droht durch die Verweigerung eines begleiteten Urlaubs auch keine besonders schwere Freiheitsbeschränkung, welche die Bestellung eines unentgeltlichen Rechtsvertreters unabhängig von den tatsächlichen oder rechtlichen Schwierigkeiten des konkreten Falles gebieten würde. Folglich ist zu prüfen, ob im vorliegenden Fall besondere Schwierigkeiten gegeben sind, welche den Beistand eines Anwalts erfordern. Der Umstand, dass das St. Galler Justiz- und Polizeidepartement die Frage der Urlaubsgewährung im Rahmen der jährlichen Überprüfung der Massnahme gemäss Art. 45 Ziff. 1 StGB vornehmen will, bei welcher die Behörde von Amtes wegen zu prüfen hat, ob und wann die probeweise Entlassung anzuordnen sei und bei welcher in allen Fällen der Verwahrte oder dessen Vertreter anzuhören ist, schliesst die Gewährung der unentgeltlichen Verbeiständung nicht aus (vgl. BGE 117 Ia 277 E. 5a S. 282). Im Gegenteil kann sie gerade zur Wahrnehmung des auch gesetzlich vorgesehenen Anspruchs auf rechtliches Gehör geboten sein. Bei der Frage der Urlaubsgewährung hat die Behörde namentlich zu prüfen, ob sich der psychisch-geistige Zustand sowie eine allfällige Persönlichkeitsstörung des Verwahrten, welche die Anordnung der Verwahrung im Sinne von Art. 43 Ziff. 1 Abs. 2 StGB erforderlich machten, insoweit verändert haben, dass eine Urlaubsgewährung unter dem Gesichtspunkt der Gefährdung der Öffentlichkeit vertretbar ist. Diese tatsächlichen Fragen sind nicht leicht zu beurteilen und erfordern in aller Regel, zumal bei einer erstmaligen Urlaubsgewährung, den Beizug medizinischer Sachverständiger. Im vorliegenden Fall diagnostizierte der Gutachter der Psychiatrischen Universitätsklinik Zürich beim Beschwerdeführer eine unter Behandlung remittierte schizophren-psychotische Störung und eine kombinierte Persönlichkeitsstörung. Hinsichtlich der Legalprognose kam der Gutachter zum Schluss, dass - bei konsequenter Fortführung der psychopharmakologischen Behandlung - zur Zeit ein gegenüber dem Zeitpunkt der Tatbegehung oder auch des Massnahmenbeginns deutlich vermindertes Risiko bestehe, dass der Verwahrte erneut Gewalthandlungen begehe. Aufgrund seiner Persönlichkeitsmerkmale - unter anderem Impulshaftigkeit und beschränkte Fähigkeit, Belastungen in sozial angemessener Weise zu bewältigen - könne das Risiko der Begehung weiterer Gewalthandlungen indessen nicht BGE 128 I 225 S. 235 ausgeschlossen werden. Der Gutachter empfiehlt denn auch noch keine probeweise Entlassung. Hingegen erachtet er begleitete Urlaube für vertretbar und die Erarbeitung schrittweiser Vollzugslockerungen als sinnvoll. Es sei eine Stabilisierung des psychopathologischen Befundes eingetreten. Wesentlich günstigere Ausgangsvoraussetzungen für Vollzugslockerungen dürften auch für die Zukunft kaum zu erwarten sein. Demgegenüber kommt die Fachkommission des Ostschweizer Strafvollzugskonkordates zur Überprüfung der Gemeingefährlichkeit von Straftätern und Straftäterinnen in ihrer Stellungnahme vom 19. Juni 2002 zum Schluss, dem Beschwerdeführer könnten unter dem Gesichtspunkt der Gemeingefährlichkeit keine Urlaube gewährt werden. Bevor eine Vollzugslockerung ins Auge gefasst werden könne, sollte die Persönlichkeit des Verwahrten auf therapeutischer Ebene angegangen und ein auf ihn speziell zugeschnittener Vollzugsplan erarbeitet werden. Der Beschwerdeführer ist vorliegend wohl kaum in der Lage, das psychiatrische Gutachten oder die Stellungnahme der Fachkommission, in denen es um seinen eigenen Geistes- und Gesundheitszustand geht, objektiv zu würdigen und seine Interessen - auf sich allein gestellt - wirksam wahrzunehmen. Ferner stellen sich auch im Zusammenhang mit der Abwägung der gegenläufigen Interessen - persönliche Freiheit des Verwahrten einerseits und Schutz der Öffentlichkeit andererseits - schwierige Rechtsfragen. Bei der Beurteilung von Vollzugslockerungen im Verwahrungsvollzug geht es auch darum, in Berücksichtigung des Verhältnismässigkeitsprinzips dem Verwahrten das verantwortbare Mass an Freiheit einzuräumen und ihm Gelegenheit zur Bewährung zu geben. Dabei ist auch zu beachten, dass eine Verwahrung auf unbestimmte Zeit angeordnet wird und dass die Einschätzung der Gemeingefährlichkeit eines Verwahrten immer eine Prognose darstellt. Nach dem Gesagten erweist sich die unentgeltliche Verbeiständung als notwendig. Dass auch das Departement einen Rechsbeistand, zumindest für das Verfahren um Urlaubsgewährung, als erforderlich erachtet, geht daraus hervor, dass es dem Rechtsvertreter das Gutachten wie auch die Stellungnahme der Fachkommission zustellte und ihn aufforderte, dazu Stellung zu nehmen. Auch vormundschaftliche Massnahmen vermöchten für das Verfahren der Urlaubsgewährung eine Rechtsverbeiständung nicht zu ersetzen.</w:t>
      </w:r>
    </w:p>
    <w:p>
      <w:r>
        <w:rPr>
          <w:b/>
        </w:rPr>
        <w:t>E. 2.5.3</w:t>
      </w:r>
    </w:p>
    <w:p>
      <w:r>
        <w:t>Als letzte Voraussetzung für einen Anspruch auf unentgeltliche Rechtsverbeiständung ist zu prüfen, ob das Rechtsbegehren des Beschwerdeführers nicht zum vornherein aussichtslos erscheint. BGE 128 I 225 S. 236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124 I 304 E. 2c S. 306 f. mit Hinweisen). Der Beschwerdeführer hatte das Gesuch um unentgeltliche Rechtsverbeiständung am 26. August 2001 gestellt. Nachdem das St. Galler Justiz- und Polizeidepartement vorerst darauf nicht reagierte, ersuchte er mit Schreiben vom 29. Oktober und 6. November nochmals darum. Zur Zeit der Gesuchseinreichung lag das psychiatrische Gutachten vor, welches die Gewährung begleiteter Tagesurlaube als vertretbar erachtet. Zur Zeit der Gesuchseinreichung erschien das Verfahren nicht zum vornherein aussichtslos. Daran ändert nichts, dass nun die Fachkommission zu einer anderen Einschätzung gekommen ist. Der Entscheid über die erstmalige Bewilligung eines begleiteten Urlaubs seit dem Beginn des Verwahrungsvollzugs im Jahre 1994 ist für den Beschwerdeführer - wie dargelegt (E. 2.5.2) - von einiger Tragweite.</w:t>
      </w:r>
    </w:p>
    <w:p>
      <w:r>
        <w:rPr>
          <w:b/>
        </w:rPr>
        <w:t>E. 2.5.4</w:t>
      </w:r>
    </w:p>
    <w:p>
      <w:r>
        <w:t>Somit liegen die Voraussetzungen für den aus Art. 29 Abs. 3 BV folgenden Anspruch auf unentgeltliche Rechtsverbeiständung für das Verfahren um Urlaubsgewährung im konkreten Fall vor.</w:t>
      </w:r>
    </w:p>
    <w:p>
      <w:r>
        <w:rPr>
          <w:b/>
        </w:rPr>
        <w:t>E. 3</w:t>
      </w:r>
    </w:p>
    <w:p>
      <w:r>
        <w:t>Nach dem Gesagten verletzt der angefochtene Entscheid insoweit den Anspruch auf unentgeltliche Rechtsverbeiständung ( Art. 29 Abs. 3 BV ), als der Präsident des Verwaltungsgerichts darin die unentgeltliche Bestellung eines Rechtsbeistandes für das Verfahren um Urlaubsgewährung verweigert hat. In diesem Umfang ist die staatsrechtliche Beschwerde gutzuheissen und der angefochtene Entscheid aufzuheben. Im Übrigen ist die staatsrechtliche Beschwerde unbegründet und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